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55" w:rsidRP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864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Государственное бюджетное дошкольное образовательно учреждение «Детский сад № 7 г. </w:t>
      </w:r>
      <w:proofErr w:type="spellStart"/>
      <w:r w:rsidRPr="001864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Сунжа</w:t>
      </w:r>
      <w:proofErr w:type="spellEnd"/>
      <w:r w:rsidRPr="0018645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«Радуга детства»</w:t>
      </w:r>
    </w:p>
    <w:p w:rsidR="00186455" w:rsidRDefault="00186455" w:rsidP="004A7A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4A7A65" w:rsidP="00CB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</w:pPr>
      <w:r w:rsidRPr="00CB1658"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683895</wp:posOffset>
            </wp:positionH>
            <wp:positionV relativeFrom="paragraph">
              <wp:posOffset>4445</wp:posOffset>
            </wp:positionV>
            <wp:extent cx="4933950" cy="4057015"/>
            <wp:effectExtent l="0" t="0" r="0" b="635"/>
            <wp:wrapNone/>
            <wp:docPr id="1" name="Рисунок 1" descr="C:\Users\М\Documents\Загрузки\башни ин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\Documents\Загрузки\башни ин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5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1658" w:rsidRDefault="00CB1658" w:rsidP="00CB16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24"/>
          <w:lang w:eastAsia="ru-RU"/>
        </w:rPr>
      </w:pPr>
    </w:p>
    <w:p w:rsidR="00CB1658" w:rsidRPr="004A7A65" w:rsidRDefault="004A7A65" w:rsidP="004A7A6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 xml:space="preserve">                  </w:t>
      </w:r>
      <w:r w:rsidR="00CB1658" w:rsidRPr="004A7A65"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>Хьо ма барра бувца ховчоа</w:t>
      </w:r>
    </w:p>
    <w:p w:rsidR="00CB1658" w:rsidRPr="004A7A65" w:rsidRDefault="004A7A65" w:rsidP="004A7A6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 xml:space="preserve">                 </w:t>
      </w:r>
      <w:r w:rsidR="00CB1658" w:rsidRPr="004A7A65"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>Б1аьхий ба хьо, наьна мотт,</w:t>
      </w:r>
    </w:p>
    <w:p w:rsidR="00CB1658" w:rsidRPr="004A7A65" w:rsidRDefault="004A7A65" w:rsidP="004A7A65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 xml:space="preserve">                 </w:t>
      </w:r>
      <w:r w:rsidR="00CB1658" w:rsidRPr="004A7A65"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>Хьо ма барра бувца ловчоа</w:t>
      </w:r>
    </w:p>
    <w:p w:rsidR="00186455" w:rsidRPr="004A7A65" w:rsidRDefault="004A7A65" w:rsidP="004A7A65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 xml:space="preserve">                </w:t>
      </w:r>
      <w:r w:rsidR="00CB1658" w:rsidRPr="004A7A65">
        <w:rPr>
          <w:rFonts w:ascii="Times New Roman" w:eastAsia="Times New Roman" w:hAnsi="Times New Roman" w:cs="Times New Roman"/>
          <w:b/>
          <w:i/>
          <w:noProof/>
          <w:color w:val="EDEDED" w:themeColor="accent3" w:themeTint="33"/>
          <w:sz w:val="32"/>
          <w:szCs w:val="24"/>
          <w:lang w:eastAsia="ru-RU"/>
        </w:rPr>
        <w:t>Т1ехьле я хьо, наьна мотт</w:t>
      </w:r>
      <w:r w:rsidR="00CB1658" w:rsidRPr="004A7A65">
        <w:rPr>
          <w:rFonts w:ascii="Times New Roman" w:eastAsia="Times New Roman" w:hAnsi="Times New Roman" w:cs="Times New Roman"/>
          <w:b/>
          <w:noProof/>
          <w:sz w:val="36"/>
          <w:szCs w:val="24"/>
          <w:lang w:eastAsia="ru-RU"/>
        </w:rPr>
        <w:t>.</w:t>
      </w:r>
    </w:p>
    <w:p w:rsidR="00186455" w:rsidRDefault="00186455" w:rsidP="004A7A65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CB1658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4A7A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CB1658" w:rsidRDefault="00CB1658" w:rsidP="004A7A65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Pr="004A7A65" w:rsidRDefault="00837874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</w:pPr>
      <w:r w:rsidRPr="004A7A65">
        <w:rPr>
          <w:rFonts w:ascii="Times New Roman" w:eastAsia="Times New Roman" w:hAnsi="Times New Roman" w:cs="Times New Roman"/>
          <w:b/>
          <w:i/>
          <w:color w:val="0070C0"/>
          <w:sz w:val="52"/>
          <w:szCs w:val="24"/>
          <w:lang w:eastAsia="ru-RU"/>
        </w:rPr>
        <w:t>Проект «Декада ингушского языка»</w:t>
      </w:r>
    </w:p>
    <w:p w:rsidR="00186455" w:rsidRPr="004A7A6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4A7A65" w:rsidRDefault="004A7A65" w:rsidP="004A7A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A7A6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Автор-составитель:</w:t>
      </w:r>
    </w:p>
    <w:p w:rsidR="00186455" w:rsidRPr="004A7A65" w:rsidRDefault="004A7A65" w:rsidP="004A7A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4A7A6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proofErr w:type="spellStart"/>
      <w:r w:rsidRPr="004A7A6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Балаева</w:t>
      </w:r>
      <w:proofErr w:type="spellEnd"/>
      <w:r w:rsidRPr="004A7A6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А. А., методист</w:t>
      </w: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186455" w:rsidRDefault="00186455" w:rsidP="00837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</w:p>
    <w:p w:rsidR="00B26FDF" w:rsidRPr="00B26FDF" w:rsidRDefault="00B26FDF" w:rsidP="00B2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lastRenderedPageBreak/>
        <w:t>Цель</w:t>
      </w:r>
      <w:r w:rsidRPr="00B26FD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:</w:t>
      </w:r>
      <w:r w:rsidRPr="00B26FD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</w:t>
      </w:r>
      <w:r w:rsidRPr="00B26F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формирования уважительного отношения к родному языку, как духовно-нравственному наследию, национальному символу культуры каждого народа в поликультурной образовательной среде.</w:t>
      </w:r>
    </w:p>
    <w:p w:rsidR="00B26FDF" w:rsidRPr="00B26FDF" w:rsidRDefault="00B26FDF" w:rsidP="00B2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u w:val="single"/>
          <w:lang w:eastAsia="ru-RU"/>
        </w:rPr>
        <w:t>Задачи:</w:t>
      </w:r>
      <w:r w:rsidRPr="00B26FDF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 -</w:t>
      </w:r>
      <w:r w:rsidRPr="00B26F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воспитывать взаимоуважение к п</w:t>
      </w:r>
      <w:r w:rsidR="00961F8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редставителям разных культур, </w:t>
      </w:r>
      <w:r w:rsidRPr="00B26F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способствовать популяризации Международного дня родного языка;</w:t>
      </w:r>
    </w:p>
    <w:p w:rsidR="00B26FDF" w:rsidRPr="00B26FDF" w:rsidRDefault="00B26FDF" w:rsidP="00B2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                  -углубление знаний родного языка воспитанников и других языков народов, пр</w:t>
      </w:r>
      <w:r w:rsidR="00E221F4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оживающих в Республике Ингушетия</w:t>
      </w:r>
      <w:r w:rsidRPr="00B26FDF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ru-RU"/>
        </w:rPr>
        <w:t>                     </w:t>
      </w:r>
      <w:r w:rsidRPr="00B26FDF">
        <w:rPr>
          <w:rFonts w:ascii="Calibri" w:eastAsia="Times New Roman" w:hAnsi="Calibri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-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толерантность к людям разных национальностей;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- дать понятие, что такое родной язык и почему его называют родным.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             - воспитать уважение к культуре и традициям своего народа и н</w:t>
      </w:r>
      <w:r w:rsidR="00E221F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ародов, проживающих в Ингушетии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B26FDF" w:rsidRPr="00B26FDF" w:rsidRDefault="00B26FDF" w:rsidP="00B26FD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Актуальность: </w:t>
      </w:r>
    </w:p>
    <w:p w:rsidR="00B26FDF" w:rsidRPr="00B26FDF" w:rsidRDefault="00E221F4" w:rsidP="00B26FDF">
      <w:pPr>
        <w:shd w:val="clear" w:color="auto" w:fill="FFFFFF"/>
        <w:spacing w:after="0" w:line="240" w:lineRule="auto"/>
        <w:ind w:left="90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</w:t>
      </w:r>
      <w:r w:rsidR="00B26FDF"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народ- это своя неповторимая культура, история, образ жизни, традиции. И, конечно же, язык. Сберечь его очень важная задача. Так как язык нам дорог как родная мать, наши предки наз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его родной язык. К сожалени</w:t>
      </w:r>
      <w:r w:rsidR="00B26FDF"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мы живем в такое время, когда не ценят родной язык, родное слово. Именно сегодня так актуальны праздники, мероприятия, посвященные родному языку. Ведь только тот человек способен учить другие языки, кто знает в совершенстве свой родной язык, читает и интересуется культурой своего родного народа, любит и гордится своим родным языком. У кого есть родной язык – есть свое национальное лицо, есть свое «я», как человек есть уважение к себе. Международный день родного языка направлен на защиту языков. Языки являются самым сильным инструментом сохранения и развития нашего наследия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 проекта: 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 творческий.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Участники: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="00E2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вторых младших, средних, старших и подготовительных групп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2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педагоги.</w:t>
      </w:r>
    </w:p>
    <w:p w:rsidR="00B26FDF" w:rsidRDefault="00B26FD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Срок исполнения:</w:t>
      </w:r>
      <w:r w:rsid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</w:t>
      </w: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дней. Краткосрочный.</w:t>
      </w:r>
    </w:p>
    <w:p w:rsidR="00186455" w:rsidRDefault="00186455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455" w:rsidRPr="00186455" w:rsidRDefault="00186455" w:rsidP="0018645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86455">
        <w:rPr>
          <w:b/>
          <w:color w:val="111111"/>
          <w:sz w:val="28"/>
          <w:szCs w:val="28"/>
          <w:u w:val="single"/>
          <w:bdr w:val="none" w:sz="0" w:space="0" w:color="auto" w:frame="1"/>
        </w:rPr>
        <w:t>Этапы</w:t>
      </w:r>
      <w:r w:rsidRPr="00186455">
        <w:rPr>
          <w:b/>
          <w:color w:val="111111"/>
          <w:sz w:val="28"/>
          <w:szCs w:val="28"/>
        </w:rPr>
        <w:t>:</w:t>
      </w:r>
    </w:p>
    <w:p w:rsidR="00186455" w:rsidRPr="00186455" w:rsidRDefault="00186455" w:rsidP="00CB16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455">
        <w:rPr>
          <w:color w:val="111111"/>
          <w:sz w:val="28"/>
          <w:szCs w:val="28"/>
        </w:rPr>
        <w:t>1. Работа с детьми и родителями по выявлению проблемы.</w:t>
      </w:r>
    </w:p>
    <w:p w:rsidR="00186455" w:rsidRPr="00186455" w:rsidRDefault="00186455" w:rsidP="00CB16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455">
        <w:rPr>
          <w:color w:val="111111"/>
          <w:sz w:val="28"/>
          <w:szCs w:val="28"/>
        </w:rPr>
        <w:t>2. Разработка </w:t>
      </w:r>
      <w:r w:rsidRPr="00186455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  <w:r w:rsidRPr="00186455">
        <w:rPr>
          <w:color w:val="111111"/>
          <w:sz w:val="28"/>
          <w:szCs w:val="28"/>
        </w:rPr>
        <w:t>.</w:t>
      </w:r>
    </w:p>
    <w:p w:rsidR="00186455" w:rsidRPr="00186455" w:rsidRDefault="00186455" w:rsidP="00CB16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455">
        <w:rPr>
          <w:color w:val="111111"/>
          <w:sz w:val="28"/>
          <w:szCs w:val="28"/>
        </w:rPr>
        <w:t>3. Оснащение предметно-развивающей среды.</w:t>
      </w:r>
    </w:p>
    <w:p w:rsidR="00186455" w:rsidRPr="00186455" w:rsidRDefault="00186455" w:rsidP="00CB165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455">
        <w:rPr>
          <w:color w:val="111111"/>
          <w:sz w:val="28"/>
          <w:szCs w:val="28"/>
        </w:rPr>
        <w:t>4. Выполнение </w:t>
      </w:r>
      <w:r w:rsidRPr="00186455">
        <w:rPr>
          <w:rStyle w:val="a4"/>
          <w:color w:val="111111"/>
          <w:sz w:val="28"/>
          <w:szCs w:val="28"/>
          <w:bdr w:val="none" w:sz="0" w:space="0" w:color="auto" w:frame="1"/>
        </w:rPr>
        <w:t>проекта </w:t>
      </w:r>
      <w:r w:rsidRPr="00186455">
        <w:rPr>
          <w:i/>
          <w:iCs/>
          <w:color w:val="111111"/>
          <w:sz w:val="28"/>
          <w:szCs w:val="28"/>
          <w:bdr w:val="none" w:sz="0" w:space="0" w:color="auto" w:frame="1"/>
        </w:rPr>
        <w:t>(организация совместной работы воспитателей, детей, родителей)</w:t>
      </w:r>
      <w:r w:rsidRPr="00186455">
        <w:rPr>
          <w:color w:val="111111"/>
          <w:sz w:val="28"/>
          <w:szCs w:val="28"/>
        </w:rPr>
        <w:t>.</w:t>
      </w:r>
    </w:p>
    <w:p w:rsidR="00186455" w:rsidRPr="00186455" w:rsidRDefault="00186455" w:rsidP="001864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6455">
        <w:rPr>
          <w:color w:val="111111"/>
          <w:sz w:val="28"/>
          <w:szCs w:val="28"/>
        </w:rPr>
        <w:t>5. Итоговое мероприятие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«День</w:t>
      </w:r>
      <w:r w:rsidRPr="00186455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186455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родного языка</w:t>
      </w:r>
      <w:r w:rsidRPr="0018645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186455">
        <w:rPr>
          <w:color w:val="111111"/>
          <w:sz w:val="28"/>
          <w:szCs w:val="28"/>
        </w:rPr>
        <w:t>.</w:t>
      </w:r>
    </w:p>
    <w:p w:rsidR="00186455" w:rsidRPr="00B26FDF" w:rsidRDefault="00186455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Предполагаемые  результаты</w:t>
      </w:r>
      <w:proofErr w:type="gramEnd"/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B26FDF" w:rsidRPr="00B26FDF" w:rsidRDefault="00B26FDF" w:rsidP="00B26F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Знать произведения народного творчества.</w:t>
      </w:r>
    </w:p>
    <w:p w:rsidR="00B26FDF" w:rsidRPr="00B26FDF" w:rsidRDefault="00B26FDF" w:rsidP="00B26F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Дра</w:t>
      </w:r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матизировать небольшие </w:t>
      </w:r>
      <w:proofErr w:type="gramStart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ингушские</w:t>
      </w: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 сказки</w:t>
      </w:r>
      <w:proofErr w:type="gramEnd"/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B26FDF" w:rsidRPr="00B26FDF" w:rsidRDefault="00B26FDF" w:rsidP="00B26F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Иметь представлен</w:t>
      </w:r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ие о творчестве для детей таких известных ингушских поэтов и писателей как С. </w:t>
      </w:r>
      <w:proofErr w:type="spellStart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Чахкиев</w:t>
      </w:r>
      <w:proofErr w:type="spellEnd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А. </w:t>
      </w:r>
      <w:proofErr w:type="spellStart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Хашагульгов</w:t>
      </w:r>
      <w:proofErr w:type="spellEnd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Г. </w:t>
      </w:r>
      <w:proofErr w:type="spellStart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Гагиев</w:t>
      </w:r>
      <w:proofErr w:type="spellEnd"/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 др.</w:t>
      </w:r>
    </w:p>
    <w:p w:rsidR="00B26FDF" w:rsidRPr="00E221F4" w:rsidRDefault="00B26FDF" w:rsidP="00B26FD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Активно организо</w:t>
      </w:r>
      <w:r w:rsidR="00E221F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</w:t>
      </w:r>
      <w:r w:rsidRPr="00B26FDF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вать народные подвижные игры в повседневной жизни.</w:t>
      </w:r>
    </w:p>
    <w:p w:rsidR="00961F8F" w:rsidRPr="004A7A65" w:rsidRDefault="00E221F4" w:rsidP="00961F8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Активизация словаря родного языка.</w:t>
      </w:r>
      <w:bookmarkStart w:id="0" w:name="_GoBack"/>
      <w:bookmarkEnd w:id="0"/>
    </w:p>
    <w:p w:rsidR="00961F8F" w:rsidRPr="00B26FDF" w:rsidRDefault="00961F8F" w:rsidP="00961F8F">
      <w:p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</w:p>
    <w:p w:rsidR="00B26FDF" w:rsidRDefault="00B26FDF" w:rsidP="00B2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мероприятий, посвященных Международному дню </w:t>
      </w:r>
      <w:r w:rsidR="008378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родного языка – 21 февраля (с 14 по 22 февраля 2023</w:t>
      </w: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г.)</w:t>
      </w:r>
    </w:p>
    <w:p w:rsidR="00961F8F" w:rsidRDefault="00961F8F" w:rsidP="00B26F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Pr="00B26FDF" w:rsidRDefault="00961F8F" w:rsidP="00B26F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764" w:type="dxa"/>
        <w:tblInd w:w="-1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4082"/>
        <w:gridCol w:w="2249"/>
        <w:gridCol w:w="2835"/>
      </w:tblGrid>
      <w:tr w:rsidR="00B26FDF" w:rsidRPr="00B26FDF" w:rsidTr="00B26FDF"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B26FDF" w:rsidRPr="00B26FDF" w:rsidRDefault="00B26FDF" w:rsidP="00B26F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26FDF" w:rsidRPr="00B26FDF" w:rsidTr="00B26FDF">
        <w:trPr>
          <w:trHeight w:val="110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14.02.2023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:rsidR="00B26FDF" w:rsidRPr="00B26FDF" w:rsidRDefault="000163DA" w:rsidP="000163DA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игра «На ладони пальчики»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Боккха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п1елг-Дада»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.яз</w:t>
            </w:r>
            <w:proofErr w:type="spellEnd"/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  <w:p w:rsidR="00B26FDF" w:rsidRPr="00B26FDF" w:rsidRDefault="00B26FDF" w:rsidP="00B26FDF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Дид.игра</w:t>
            </w:r>
            <w:proofErr w:type="spell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«Отгадай сказку».</w:t>
            </w:r>
          </w:p>
          <w:p w:rsidR="00B26FDF" w:rsidRPr="00B26FDF" w:rsidRDefault="000163DA" w:rsidP="00B26FDF">
            <w:pPr>
              <w:numPr>
                <w:ilvl w:val="0"/>
                <w:numId w:val="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рисунков «Ингуш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ские народные сказки».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 С родителями:</w:t>
            </w:r>
          </w:p>
          <w:p w:rsidR="00B26FDF" w:rsidRPr="000163DA" w:rsidRDefault="00B26FDF" w:rsidP="00B26FDF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Консультация «Зн</w:t>
            </w:r>
            <w:r w:rsidR="0001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акомство с творчеством А. </w:t>
            </w:r>
            <w:proofErr w:type="spellStart"/>
            <w:r w:rsidR="0001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Хашагульгова</w:t>
            </w:r>
            <w:proofErr w:type="spell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163DA" w:rsidRPr="000163DA" w:rsidRDefault="000163DA" w:rsidP="00B26FDF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163DA" w:rsidRPr="00206542" w:rsidRDefault="000163DA" w:rsidP="00B26FDF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Ингушская подвижная игра «Бег с палкой» </w:t>
            </w:r>
          </w:p>
          <w:p w:rsidR="00206542" w:rsidRPr="00206542" w:rsidRDefault="00206542" w:rsidP="00B26FDF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206542" w:rsidRPr="00B26FDF" w:rsidRDefault="00206542" w:rsidP="00B26FDF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 на ингушском языке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0163DA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 , старшая, подготовительная группы 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Default="00B26FDF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  <w:r w:rsidR="000163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63DA" w:rsidRDefault="000163D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206542" w:rsidRDefault="00206542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Pr="00B26FDF" w:rsidRDefault="00206542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26FDF" w:rsidRPr="00B26FDF" w:rsidTr="00B26FDF">
        <w:trPr>
          <w:trHeight w:val="32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15.02.2023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:rsidR="00B26FDF" w:rsidRPr="00B26FDF" w:rsidRDefault="00206542" w:rsidP="00B26FDF">
            <w:pPr>
              <w:numPr>
                <w:ilvl w:val="0"/>
                <w:numId w:val="4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Игровая ситуация «Отгадай загадку» («Фу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ховле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фу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довзале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  <w:p w:rsidR="00206542" w:rsidRDefault="00206542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Знакомство с произведением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Дахкилг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:rsidR="00B26FDF" w:rsidRPr="00206542" w:rsidRDefault="00206542" w:rsidP="00B26FDF">
            <w:pPr>
              <w:numPr>
                <w:ilvl w:val="0"/>
                <w:numId w:val="5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Рекомендации на тему «Что почитать детям дома из творчества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206542" w:rsidRDefault="00206542" w:rsidP="002065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Pr="00206542" w:rsidRDefault="00206542" w:rsidP="00206542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Ингушская подвижная игра «Чья шапка?» </w:t>
            </w:r>
          </w:p>
          <w:p w:rsidR="00206542" w:rsidRDefault="00206542" w:rsidP="0020654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Pr="00B26FDF" w:rsidRDefault="00206542" w:rsidP="00206542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206542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редняя , старшая, подготовительная группы.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ind w:right="17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06542" w:rsidRDefault="00206542" w:rsidP="002065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B26FDF" w:rsidRPr="00B26FDF" w:rsidRDefault="00B26FDF" w:rsidP="00206542">
            <w:pPr>
              <w:spacing w:after="0" w:line="240" w:lineRule="auto"/>
              <w:ind w:right="1778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26FDF" w:rsidRPr="00B26FDF" w:rsidTr="00B26FDF">
        <w:trPr>
          <w:trHeight w:val="140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16.02.2023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:rsidR="00D145AA" w:rsidRPr="00D145AA" w:rsidRDefault="00B26FDF" w:rsidP="00B26FDF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</w:t>
            </w:r>
            <w:r w:rsidR="00D1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ализованная деятельность:</w:t>
            </w:r>
          </w:p>
          <w:p w:rsidR="00B26FDF" w:rsidRPr="00D145AA" w:rsidRDefault="00D145AA" w:rsidP="00B26FDF">
            <w:pPr>
              <w:numPr>
                <w:ilvl w:val="0"/>
                <w:numId w:val="6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по мотивам сказки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Чахкиева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«Шайт1илг»;</w:t>
            </w:r>
          </w:p>
          <w:p w:rsidR="00D145AA" w:rsidRDefault="00D145AA" w:rsidP="00D145A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5AA" w:rsidRDefault="00D145AA" w:rsidP="00D145A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мотивам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нар. сказки «Петух и лиса»;</w:t>
            </w:r>
          </w:p>
          <w:p w:rsidR="00D145AA" w:rsidRDefault="00D145AA" w:rsidP="00D145A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5AA" w:rsidRPr="00B26FDF" w:rsidRDefault="00D145AA" w:rsidP="00D145AA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мотивам сказки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«Красивая Муха»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  <w:p w:rsidR="00B26FDF" w:rsidRPr="00B26FDF" w:rsidRDefault="00B26FDF" w:rsidP="00B26FDF">
            <w:pPr>
              <w:numPr>
                <w:ilvl w:val="0"/>
                <w:numId w:val="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стенда «О родном языке».</w:t>
            </w:r>
          </w:p>
          <w:p w:rsidR="00B26FDF" w:rsidRPr="00B26FDF" w:rsidRDefault="00B26FDF" w:rsidP="00B26FDF">
            <w:pPr>
              <w:numPr>
                <w:ilvl w:val="0"/>
                <w:numId w:val="7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Старшие.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группы </w:t>
            </w:r>
          </w:p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Вторые младшие</w:t>
            </w:r>
          </w:p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5AA" w:rsidRDefault="00D145AA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45AA" w:rsidRPr="00B26FDF" w:rsidRDefault="00D145AA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Средние группы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Воспитатель по </w:t>
            </w:r>
            <w:proofErr w:type="spell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тат.яз</w:t>
            </w:r>
            <w:proofErr w:type="spell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 узкие специалисты.</w:t>
            </w:r>
          </w:p>
        </w:tc>
      </w:tr>
      <w:tr w:rsidR="00B26FDF" w:rsidRPr="00B26FDF" w:rsidTr="00B26FDF">
        <w:trPr>
          <w:trHeight w:val="172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lastRenderedPageBreak/>
              <w:t>17.02.2023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proofErr w:type="gram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День</w:t>
            </w:r>
            <w:proofErr w:type="gram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родного языка».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Тематическая образовательная деятельность</w:t>
            </w:r>
            <w:r w:rsidR="0036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D145AA" w:rsidRDefault="0036681E" w:rsidP="0036681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«</w:t>
            </w:r>
            <w:r w:rsidR="00D145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Ингуш</w:t>
            </w:r>
            <w:r w:rsidR="00D145AA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считалочки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игралочки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«Ч1агарг, ч1агарг..» и др.);</w:t>
            </w:r>
          </w:p>
          <w:p w:rsidR="0036681E" w:rsidRDefault="0036681E" w:rsidP="0036681E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681E" w:rsidRPr="00B26FDF" w:rsidRDefault="0036681E" w:rsidP="0036681E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Г.А.-творчество для детей»</w:t>
            </w:r>
          </w:p>
          <w:p w:rsidR="00D145AA" w:rsidRPr="00B26FDF" w:rsidRDefault="00D145AA" w:rsidP="00D145AA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:rsidR="00B26FDF" w:rsidRPr="000654F8" w:rsidRDefault="00B26FDF" w:rsidP="00B26FDF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Памятка </w:t>
            </w:r>
            <w:proofErr w:type="gram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Авторитет</w:t>
            </w:r>
            <w:proofErr w:type="gram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основа воспитания».</w:t>
            </w:r>
          </w:p>
          <w:p w:rsidR="000654F8" w:rsidRDefault="000654F8" w:rsidP="000654F8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654F8" w:rsidRPr="000654F8" w:rsidRDefault="000654F8" w:rsidP="000654F8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Ингушская подвижная игра «Бег, волоча ногу» </w:t>
            </w:r>
          </w:p>
          <w:p w:rsidR="000654F8" w:rsidRPr="000654F8" w:rsidRDefault="000654F8" w:rsidP="000654F8">
            <w:pPr>
              <w:numPr>
                <w:ilvl w:val="0"/>
                <w:numId w:val="3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654F8" w:rsidRDefault="000654F8" w:rsidP="000654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0654F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Pr="00206542" w:rsidRDefault="000654F8" w:rsidP="000654F8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песни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вохалахь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  <w:p w:rsidR="000654F8" w:rsidRPr="000654F8" w:rsidRDefault="000654F8" w:rsidP="000654F8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654F8" w:rsidRPr="00B26FDF" w:rsidRDefault="000654F8" w:rsidP="00B26FDF">
            <w:pPr>
              <w:numPr>
                <w:ilvl w:val="0"/>
                <w:numId w:val="9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Вторые мл. и средние группы</w:t>
            </w:r>
          </w:p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681E" w:rsidRDefault="0036681E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64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руппы</w:t>
            </w: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средние,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группы</w:t>
            </w:r>
          </w:p>
          <w:p w:rsidR="000654F8" w:rsidRDefault="000654F8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Pr="00B26FDF" w:rsidRDefault="000654F8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26FDF" w:rsidRDefault="0036681E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3668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Pr="00B26FDF" w:rsidRDefault="000654F8" w:rsidP="0036681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руководитель</w:t>
            </w:r>
          </w:p>
        </w:tc>
      </w:tr>
      <w:tr w:rsidR="00B26FDF" w:rsidRPr="00B26FDF" w:rsidTr="00B26FDF">
        <w:trPr>
          <w:trHeight w:val="8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4F8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54F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детьми:</w:t>
            </w:r>
          </w:p>
          <w:p w:rsidR="00B26FDF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Слушание и разучивание стихов на ингушском языке</w:t>
            </w:r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(«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Наьна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Кодзоев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А., «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Мотт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Вышегуров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М., «Г1алг1айче,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хьо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еза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сона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!» </w:t>
            </w:r>
            <w:proofErr w:type="spellStart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Албаков</w:t>
            </w:r>
            <w:proofErr w:type="spellEnd"/>
            <w:r w:rsidR="00EF1E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Ж. и др.)</w:t>
            </w:r>
          </w:p>
          <w:p w:rsidR="000654F8" w:rsidRPr="00B26FDF" w:rsidRDefault="000654F8" w:rsidP="000654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654F8" w:rsidRDefault="00B26FDF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С педагогами: 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 </w:t>
            </w:r>
            <w:r w:rsidR="000654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диктанта на ингушском языке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родителями:</w:t>
            </w:r>
          </w:p>
          <w:p w:rsidR="00B26FDF" w:rsidRPr="00B26FDF" w:rsidRDefault="00B26FDF" w:rsidP="00B26FDF">
            <w:pPr>
              <w:numPr>
                <w:ilvl w:val="0"/>
                <w:numId w:val="10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папки-передвижки </w:t>
            </w:r>
            <w:proofErr w:type="gram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Что</w:t>
            </w:r>
            <w:proofErr w:type="gram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такое фольклор?»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0654F8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Вт.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средние, старшие,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0654F8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654F8" w:rsidRDefault="000654F8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Методист</w:t>
            </w: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Default="00EF1E26" w:rsidP="000654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1E26" w:rsidRPr="00B26FDF" w:rsidRDefault="00EF1E26" w:rsidP="000654F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B26FDF" w:rsidRPr="00B26FDF" w:rsidTr="00B26FDF">
        <w:trPr>
          <w:trHeight w:val="224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lastRenderedPageBreak/>
              <w:t>21.02.2023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детьми:</w:t>
            </w:r>
          </w:p>
          <w:p w:rsidR="00B26FDF" w:rsidRPr="00B26FDF" w:rsidRDefault="0064214C" w:rsidP="00B26FDF">
            <w:pPr>
              <w:numPr>
                <w:ilvl w:val="0"/>
                <w:numId w:val="11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русских народных сказок на ингушском языке (перевод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Котиево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Ф. «Репка», «Теремок», «Три медведя» и др.)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 С родителями:</w:t>
            </w:r>
          </w:p>
          <w:p w:rsidR="00B26FDF" w:rsidRDefault="00B26FDF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«</w:t>
            </w:r>
            <w:proofErr w:type="gramStart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Народные  праздники</w:t>
            </w:r>
            <w:proofErr w:type="gramEnd"/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детском саду и дома»</w:t>
            </w: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Pr="00B26FDF" w:rsidRDefault="0064214C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Ингушская народная игра «Защити гостя» («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Хьаьша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лораве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Вт. младшие, средние,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группы</w:t>
            </w: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Pr="00B26FDF" w:rsidRDefault="0064214C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</w:t>
            </w: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Pr="00B26FDF" w:rsidRDefault="0064214C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 по физкультуре</w:t>
            </w:r>
          </w:p>
        </w:tc>
      </w:tr>
      <w:tr w:rsidR="00B26FDF" w:rsidRPr="00B26FDF" w:rsidTr="00B26FDF">
        <w:trPr>
          <w:trHeight w:val="1740"/>
        </w:trPr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961F8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  <w:t>22.02.2023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 С детьми:</w:t>
            </w:r>
          </w:p>
          <w:p w:rsidR="0064214C" w:rsidRPr="0064214C" w:rsidRDefault="0064214C" w:rsidP="00B26FDF">
            <w:pPr>
              <w:numPr>
                <w:ilvl w:val="0"/>
                <w:numId w:val="1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мероприятие по проекту «Декада родного языка» «День родного языка»</w:t>
            </w:r>
          </w:p>
          <w:p w:rsidR="0064214C" w:rsidRDefault="0064214C" w:rsidP="0064214C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4214C" w:rsidRPr="0064214C" w:rsidRDefault="0064214C" w:rsidP="0064214C">
            <w:pPr>
              <w:spacing w:before="30" w:after="3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B26FDF" w:rsidRPr="00B26FDF" w:rsidRDefault="00B26FDF" w:rsidP="00B26FDF">
            <w:pPr>
              <w:numPr>
                <w:ilvl w:val="0"/>
                <w:numId w:val="1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 педагогами</w:t>
            </w:r>
          </w:p>
          <w:p w:rsidR="00B26FDF" w:rsidRPr="00B26FDF" w:rsidRDefault="00B26FDF" w:rsidP="00B26FDF">
            <w:pPr>
              <w:numPr>
                <w:ilvl w:val="0"/>
                <w:numId w:val="12"/>
              </w:numPr>
              <w:spacing w:before="30" w:after="30" w:line="240" w:lineRule="auto"/>
              <w:ind w:left="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  <w:r w:rsidR="00642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музыкального зала</w:t>
            </w: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книг.</w:t>
            </w:r>
          </w:p>
          <w:p w:rsidR="00B26FDF" w:rsidRPr="00B26FDF" w:rsidRDefault="00B26FDF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«Семейная библиотека».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6FDF" w:rsidRPr="00B26FDF" w:rsidRDefault="0064214C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Вторые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средние, старшие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26FDF" w:rsidRPr="00B26FDF" w:rsidRDefault="0064214C" w:rsidP="00B26FDF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</w:t>
            </w:r>
            <w:r w:rsidR="00B26FDF" w:rsidRPr="00B26F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14C" w:rsidRPr="0064214C" w:rsidRDefault="0064214C" w:rsidP="00B26F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групп, музыкальный руководитель</w:t>
            </w:r>
          </w:p>
        </w:tc>
      </w:tr>
    </w:tbl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FDF" w:rsidRDefault="00B26FD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>Приложение</w:t>
      </w:r>
      <w:r w:rsidR="00837874" w:rsidRPr="008378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 </w:t>
      </w:r>
      <w:r w:rsidRPr="008378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>№1</w:t>
      </w:r>
    </w:p>
    <w:p w:rsidR="00837874" w:rsidRPr="00837874" w:rsidRDefault="00837874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lang w:eastAsia="ru-RU"/>
        </w:rPr>
      </w:pPr>
    </w:p>
    <w:p w:rsidR="00B26FDF" w:rsidRPr="00B26FDF" w:rsidRDefault="00B26FDF" w:rsidP="0083787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родителей.</w:t>
      </w:r>
    </w:p>
    <w:p w:rsidR="00B26FDF" w:rsidRPr="00B26FDF" w:rsidRDefault="00B26FDF" w:rsidP="00B26F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 w:rsidRPr="00B26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Народные праздники в детском саду и дома»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1.Считаете ли Вы необходимым приобщать Ваших детей к народной культуре и традициям? Почему?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2.Существуют ли традиции в Вашей семье? Какие?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Какие народные праздники Вы знаете?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Какие народные праздники Вы отмечаете в Вашей семье?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 каком празднике Вы узнали у своих предков?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Вы знакомите с народными праздниками своего ребенка?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Каковы особенности народных традиций Вашего города, края?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Какие формы работы Вы хотите предложить совместно с ДОУ в рамках «Народные традиции», «Народные праздники», «Народные игры»?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Примите ли Вы участие в организации и проведении народного праздника в детском саду?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Что бы Вы хотели порекомендовать в целях улучшения совместной работы ДОУ и семьи по приобщению детей к народной культуре и традициям?</w:t>
      </w:r>
    </w:p>
    <w:p w:rsidR="00B26FDF" w:rsidRPr="00B26FDF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26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1F8F" w:rsidRDefault="00961F8F" w:rsidP="00961F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7874" w:rsidRPr="00837874" w:rsidRDefault="00837874" w:rsidP="00837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>№2</w:t>
      </w:r>
    </w:p>
    <w:p w:rsidR="00837874" w:rsidRDefault="00837874" w:rsidP="00961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7874" w:rsidRDefault="00837874" w:rsidP="00961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6FDF" w:rsidRPr="00B26FDF" w:rsidRDefault="00961F8F" w:rsidP="00961F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для родителей на тему</w:t>
      </w:r>
    </w:p>
    <w:p w:rsidR="00837874" w:rsidRDefault="00837874" w:rsidP="00961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26FDF" w:rsidRDefault="00B26FDF" w:rsidP="00961F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26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B26FD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А</w:t>
      </w:r>
      <w:r w:rsidRPr="00B26FD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вторитет – основа </w:t>
      </w:r>
      <w:r w:rsidR="00961F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воспитания»</w:t>
      </w:r>
    </w:p>
    <w:p w:rsidR="00961F8F" w:rsidRPr="00B26FDF" w:rsidRDefault="00961F8F" w:rsidP="00961F8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Требовательное отношение к себе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837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 </w:t>
      </w:r>
      <w:hyperlink r:id="rId6" w:history="1">
        <w:r w:rsidRPr="0083787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авторитета</w:t>
        </w:r>
      </w:hyperlink>
      <w:r w:rsidRPr="00837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родителей.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взрослых не должно быть расхождения между словом и делом.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авторитета являются жизнь и </w:t>
      </w:r>
      <w:hyperlink r:id="rId7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работа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родителей, их общественные дела, поведение, отношение к окружающим, ответственность за воспитание детей перед обществом, перед самим собой.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создать </w:t>
      </w:r>
      <w:r w:rsidRPr="00837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эмоционально-положительную атмосферу в семье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соблюдать </w:t>
      </w:r>
      <w:hyperlink r:id="rId8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педагогический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такт в отношениях друг с другом, с детьми.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Благоприятная атмосфера семейных отношений создается тогда, когда родители с уважением относятся к проблемам своих детей и их друзьям. Необходимо по возможности чаще проводить интересные семейные досуги, где ребенку с неожиданной стороны раскрываются взрослые члены семьи: отец и мать предстают веселыми, остроумными, интересными людьми.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Духовное общение с детьми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Pr="00837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одно из условий поддержания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378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авторитета родителей</w:t>
      </w: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. При этом важно содержательное общение родителей с ребенком: чтение </w:t>
      </w:r>
      <w:hyperlink r:id="rId9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детских книг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разнообразные совместные занятия и </w:t>
      </w:r>
      <w:hyperlink r:id="rId10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игры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приобщение </w:t>
      </w:r>
      <w:hyperlink r:id="rId11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малыша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полезным увлечениям отца или матери (занятия </w:t>
      </w:r>
      <w:hyperlink r:id="rId12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спортом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3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рукоделием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художественной самодеятельностью, </w:t>
      </w:r>
      <w:hyperlink r:id="rId14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коллекционированием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др.).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дошкольного возраста недаром называют «почемучками». Пытаясь постичь окружающую жизнь, они задают массу вопросов. Родителям важно проявлять терпение и такт, отвечая на </w:t>
      </w:r>
      <w:hyperlink r:id="rId15" w:history="1">
        <w:r w:rsidRPr="00837874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детские</w:t>
        </w:r>
      </w:hyperlink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Доверительные отношения между взрослыми и детьми устанавливаются и в тех случаях, когда родители умеют признаться в своих ошибках.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обещаниями родители должны быть особенно осторожными. Невыполнение обещанного необходимо тщательно обосновать. Не следует допускать обещаний, которые невозможно выполнить.</w:t>
      </w:r>
    </w:p>
    <w:p w:rsidR="00B26FDF" w:rsidRPr="00837874" w:rsidRDefault="00B26FDF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8378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нельзя говорить неправду. Фальшь в словах отца или матери ребенок тонко чувствует.</w:t>
      </w:r>
    </w:p>
    <w:p w:rsidR="00961F8F" w:rsidRDefault="00961F8F" w:rsidP="00B26FDF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26FDF" w:rsidRDefault="00B26FDF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Pr="00837874" w:rsidRDefault="00837874" w:rsidP="0083787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4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ru-RU"/>
        </w:rPr>
        <w:t>№3</w:t>
      </w:r>
    </w:p>
    <w:p w:rsidR="00837874" w:rsidRDefault="00837874" w:rsidP="00B26F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874" w:rsidRPr="00B26FDF" w:rsidRDefault="00837874" w:rsidP="00B26F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37874" w:rsidRPr="00837874" w:rsidRDefault="00837874" w:rsidP="00837874">
      <w:pPr>
        <w:shd w:val="clear" w:color="auto" w:fill="FFFFFF"/>
        <w:spacing w:before="375" w:after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Ингушские народные игры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«Бег с палкой»</w:t>
      </w:r>
    </w:p>
    <w:p w:rsidR="00837874" w:rsidRPr="00837874" w:rsidRDefault="00837874" w:rsidP="00837874">
      <w:pPr>
        <w:rPr>
          <w:rFonts w:ascii="Times New Roman" w:hAnsi="Times New Roman" w:cs="Times New Roman"/>
          <w:sz w:val="28"/>
          <w:szCs w:val="28"/>
        </w:rPr>
      </w:pPr>
      <w:r w:rsidRPr="00837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игре участвуют дети среднего и старшего дошкольного возраста. Число играющих зависит от размеров места проведения. Дистанция бега – от 10 до 20 м. Соревнующиеся дети подбираются по росту, а не по возрасту. У каждого из участников должна быть палка. Ее ставят на ладонь одним концом и бегут с ней к финишу, стремясь не уронить. Игрок, у которого палка упадет, считается проигравшим.</w:t>
      </w:r>
    </w:p>
    <w:p w:rsidR="00837874" w:rsidRPr="00837874" w:rsidRDefault="00837874" w:rsidP="00837874">
      <w:pPr>
        <w:rPr>
          <w:rFonts w:ascii="Times New Roman" w:hAnsi="Times New Roman" w:cs="Times New Roman"/>
          <w:sz w:val="28"/>
          <w:szCs w:val="28"/>
        </w:rPr>
      </w:pPr>
    </w:p>
    <w:p w:rsidR="00837874" w:rsidRPr="00837874" w:rsidRDefault="00837874" w:rsidP="00837874">
      <w:pPr>
        <w:rPr>
          <w:rFonts w:ascii="Times New Roman" w:hAnsi="Times New Roman" w:cs="Times New Roman"/>
          <w:sz w:val="28"/>
          <w:szCs w:val="28"/>
        </w:rPr>
      </w:pPr>
    </w:p>
    <w:p w:rsidR="00837874" w:rsidRPr="00837874" w:rsidRDefault="00837874" w:rsidP="00837874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3787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«Бег,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83787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волоча ногу»</w:t>
      </w:r>
    </w:p>
    <w:p w:rsidR="00837874" w:rsidRPr="00837874" w:rsidRDefault="00837874" w:rsidP="008378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7874" w:rsidRPr="00837874" w:rsidRDefault="00837874" w:rsidP="00837874">
      <w:pPr>
        <w:rPr>
          <w:rFonts w:ascii="Times New Roman" w:hAnsi="Times New Roman" w:cs="Times New Roman"/>
          <w:sz w:val="28"/>
          <w:szCs w:val="28"/>
        </w:rPr>
      </w:pPr>
      <w:r w:rsidRPr="00837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Условия труда горцев требовали умения хорошо ходить в горах и в лесу. Это умение особенно важно было при перегоне отар, стад и табунов с одного места на другое по склонам крутых гор, в любое время года и в любую погоду. Игра «Бег, волоча ногу» представляет собой игру-состязание, хорошо развивающую такое умение. Играют дети старшего дошкольного возраста, от 6 до 10 человек. Участники делятся на две команды: «охотников» и «зверей». Каждый «охотник» выбирает себе партнера из команды «зверей» и играет с ним до конца игры. На площадке проводятся три параллельные линии. Первая из них – старт для «охотников», вторая – старт для «зверей», третья – общий финиш. Расстояние между линиями зависит от размера площадки и состава играющих. «Охотники» и «звери» принимают на старте исходное положение: упор присев, одна нога в сторону. По сигналу начинается бег (на руках и одной ноге, волоча вторую ногу) «охотников» и «зверей». Каждый «охотник», крича: «Лови! Догоняй!», – стремится до финишной линии догнать своего партнера</w:t>
      </w:r>
      <w:proofErr w:type="gramStart"/>
      <w:r w:rsidRPr="00837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-«</w:t>
      </w:r>
      <w:proofErr w:type="gramEnd"/>
      <w:r w:rsidRPr="008378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зверя». Игрок, изменивший во время бега положение «упор присев одна нога в сторону», считается проигравшим. Ловить можно только до линии финиша. Не пойманные «звери», а также догнавшие своих «зверей» «охотники» считаются победителями. Проигравшие катают победителей на спине условленное расстояние</w:t>
      </w:r>
    </w:p>
    <w:p w:rsidR="00837874" w:rsidRPr="00837874" w:rsidRDefault="00837874" w:rsidP="00837874">
      <w:pPr>
        <w:rPr>
          <w:rStyle w:val="c5"/>
          <w:rFonts w:ascii="Times New Roman" w:hAnsi="Times New Roman" w:cs="Times New Roman"/>
          <w:sz w:val="28"/>
          <w:szCs w:val="28"/>
        </w:rPr>
      </w:pPr>
    </w:p>
    <w:p w:rsidR="00837874" w:rsidRPr="00837874" w:rsidRDefault="00837874" w:rsidP="00837874">
      <w:pPr>
        <w:rPr>
          <w:rStyle w:val="c5"/>
          <w:rFonts w:ascii="Times New Roman" w:hAnsi="Times New Roman" w:cs="Times New Roman"/>
          <w:b/>
          <w:i/>
          <w:sz w:val="28"/>
          <w:szCs w:val="28"/>
        </w:rPr>
      </w:pPr>
      <w:r w:rsidRPr="00837874">
        <w:rPr>
          <w:rStyle w:val="c5"/>
          <w:rFonts w:ascii="Times New Roman" w:hAnsi="Times New Roman" w:cs="Times New Roman"/>
          <w:b/>
          <w:i/>
          <w:sz w:val="28"/>
          <w:szCs w:val="28"/>
        </w:rPr>
        <w:lastRenderedPageBreak/>
        <w:t>«Чья шапочка».</w:t>
      </w:r>
    </w:p>
    <w:p w:rsidR="00837874" w:rsidRPr="00837874" w:rsidRDefault="00837874" w:rsidP="00837874">
      <w:pPr>
        <w:rPr>
          <w:rStyle w:val="c5"/>
          <w:rFonts w:ascii="Times New Roman" w:hAnsi="Times New Roman" w:cs="Times New Roman"/>
          <w:b/>
          <w:i/>
          <w:sz w:val="28"/>
          <w:szCs w:val="28"/>
        </w:rPr>
      </w:pPr>
    </w:p>
    <w:p w:rsidR="00837874" w:rsidRPr="00837874" w:rsidRDefault="00837874" w:rsidP="0083787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игра дошла до нас из далеких времен.</w:t>
      </w:r>
    </w:p>
    <w:p w:rsidR="00837874" w:rsidRPr="00837874" w:rsidRDefault="00837874" w:rsidP="00837874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детей играют, тем лучше, но главное, чтобы их было не меньше пяти.</w:t>
      </w:r>
    </w:p>
    <w:p w:rsidR="00837874" w:rsidRPr="00837874" w:rsidRDefault="00837874" w:rsidP="00837874">
      <w:pPr>
        <w:shd w:val="clear" w:color="auto" w:fill="FFFFFF"/>
        <w:spacing w:before="37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детей, отобранных по жребию, садятся у финиша. Шапку, скользящим узлом, привязывают к ремню. Она якобы принадлежит односельчанину, который хорошо знаком игрокам. Правда, имя </w:t>
      </w:r>
      <w:hyperlink r:id="rId16" w:tooltip="Владелец" w:history="1">
        <w:r w:rsidRPr="0083787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владельца</w:t>
        </w:r>
      </w:hyperlink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разглашается и известно оно только тем двоим, что сидят у финиша. Мальчики подходят по очереди. «Шапка чья?» – спрашивают у них. Если кто-то из опрошенных ответит правильно, те, кто сидят, отпускают шапку. Тот, кто дал правильный ответ, быстро хватает шапку и бьет ею по одному из мальчиков. Тот, в свою очередь, в другого, и так по кругу, до тех пор, пока все не окажутся пораженными ударами. После этого все возвращается к началу игры. Если вдруг обнаружится мухлеж со стороны сидящих у финиша, остальные по очереди бьют их этой шапкой.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«Защити гостя».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ровной площадке чертят три круга, один внутри другого, как показано на рисунке. В середине среднего круга, самого маленького, должен встать «гость». «Хозяин», который сторожит «гостя», располагается во втором круге. За пределами третьего круга находится группа озорников-ребят, именуемых «разбойниками».</w:t>
      </w:r>
    </w:p>
    <w:p w:rsidR="00837874" w:rsidRPr="00837874" w:rsidRDefault="00837874" w:rsidP="00837874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37874">
        <w:rPr>
          <w:rFonts w:ascii="Times New Roman" w:hAnsi="Times New Roman" w:cs="Times New Roman"/>
          <w:sz w:val="28"/>
          <w:szCs w:val="28"/>
          <w:lang w:eastAsia="ru-RU"/>
        </w:rPr>
        <w:t>Старания «разбойников» направлены на вытеснение «гостя» из своего круга. Смысл игры как раз и состоит в этом. У «разбойников» есть мяч. Они могут этот мяч трижды передать друг другу и лишь после этого только бить им гостя.</w:t>
      </w:r>
    </w:p>
    <w:p w:rsidR="00837874" w:rsidRPr="00837874" w:rsidRDefault="00837874" w:rsidP="008378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кто, забывшись, собьется с этого счета, то есть отправит и в четвертый раз мяч не в «гостя», а передаст «разбойнику», выходит из игры. «Хозяина», сумевшего трижды перехватить мяч, летящий в «гостя», игроки начинают возносить криками: «Герой! Герой! Герой!». Если мяч «разбойника» попадет в «гостя», то «хозяин» занимает место «гостя», а «гость» вливается в ряды «разбойников», а тот, кто бил, становится «хозяином». Если после трех попыток мяч не попадает в «гостя», «хозяин» и «гость» меняются местами.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игры «хозяин» может бегать по своей части круга, отбивать мяч руками и ногами, подставлять под мяч корпус тела. «Гость» может приседать на месте, но не может сходить с него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«Игра – не только детская привилегия. Она есть народная интерпретация происходящего вокруг, развития общества, культуры. И народная педагогика… Идентификация – она для всех культур одинакова. Подвижные игры, развитие навыков, смекалки, упорства. В игре закладывался соревновательный дух, оттачивались воспитательные моменты, указывались нравственные ориентиры. Ни один народ в мире не стремится научить своих детей чему-то плохому. За соблюдением правил строго следили старейшины, подвох и обман исключались, иначе – осуждение и позор…». Это цитата из книги Султана </w:t>
      </w:r>
      <w:proofErr w:type="spellStart"/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Мерешкова</w:t>
      </w:r>
      <w:proofErr w:type="spellEnd"/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«Ингушские игры», вышедшей в свет к 20-летию республики Ингушетия, где собраны по крупицам игры предков, скороговорки и считалки.</w:t>
      </w:r>
    </w:p>
    <w:p w:rsidR="00837874" w:rsidRPr="00837874" w:rsidRDefault="00837874" w:rsidP="00837874">
      <w:pPr>
        <w:shd w:val="clear" w:color="auto" w:fill="FFFFFF"/>
        <w:spacing w:before="375" w:after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используя народные игры в своей работе, мы способствуем не только физическому развитию детей, но и обогащаем их знания о далёкой и нелёгкой жизни наших предков, воспитываем чувство патриотизма, любви к своей Родине и желание знать историю своего народа.</w:t>
      </w:r>
    </w:p>
    <w:p w:rsidR="00837874" w:rsidRPr="00837874" w:rsidRDefault="00837874" w:rsidP="00837874">
      <w:pPr>
        <w:rPr>
          <w:rStyle w:val="c5"/>
          <w:rFonts w:ascii="Times New Roman" w:hAnsi="Times New Roman" w:cs="Times New Roman"/>
          <w:sz w:val="28"/>
          <w:szCs w:val="28"/>
        </w:rPr>
      </w:pPr>
    </w:p>
    <w:p w:rsidR="00837874" w:rsidRPr="00837874" w:rsidRDefault="00837874" w:rsidP="00837874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837874" w:rsidRPr="00837874" w:rsidRDefault="00837874" w:rsidP="00837874">
      <w:pPr>
        <w:ind w:left="-900"/>
        <w:jc w:val="center"/>
        <w:rPr>
          <w:rFonts w:ascii="Times New Roman" w:hAnsi="Times New Roman" w:cs="Times New Roman"/>
          <w:sz w:val="28"/>
          <w:szCs w:val="28"/>
        </w:rPr>
      </w:pPr>
    </w:p>
    <w:p w:rsidR="00E11734" w:rsidRPr="00837874" w:rsidRDefault="00E11734">
      <w:pPr>
        <w:rPr>
          <w:rFonts w:ascii="Times New Roman" w:hAnsi="Times New Roman" w:cs="Times New Roman"/>
          <w:sz w:val="28"/>
          <w:szCs w:val="28"/>
        </w:rPr>
      </w:pPr>
    </w:p>
    <w:sectPr w:rsidR="00E11734" w:rsidRPr="00837874" w:rsidSect="004A7A65">
      <w:pgSz w:w="11906" w:h="16838"/>
      <w:pgMar w:top="1134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7568"/>
    <w:multiLevelType w:val="multilevel"/>
    <w:tmpl w:val="B602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87D85"/>
    <w:multiLevelType w:val="multilevel"/>
    <w:tmpl w:val="4844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64B92"/>
    <w:multiLevelType w:val="multilevel"/>
    <w:tmpl w:val="CD3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04339"/>
    <w:multiLevelType w:val="multilevel"/>
    <w:tmpl w:val="3126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5B16D0"/>
    <w:multiLevelType w:val="multilevel"/>
    <w:tmpl w:val="CCE2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41AC6"/>
    <w:multiLevelType w:val="multilevel"/>
    <w:tmpl w:val="AD48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915BE0"/>
    <w:multiLevelType w:val="multilevel"/>
    <w:tmpl w:val="E89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B456B"/>
    <w:multiLevelType w:val="multilevel"/>
    <w:tmpl w:val="B4DA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4A1D0C"/>
    <w:multiLevelType w:val="multilevel"/>
    <w:tmpl w:val="3282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C227F"/>
    <w:multiLevelType w:val="multilevel"/>
    <w:tmpl w:val="101A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362E4"/>
    <w:multiLevelType w:val="multilevel"/>
    <w:tmpl w:val="273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7A0F99"/>
    <w:multiLevelType w:val="multilevel"/>
    <w:tmpl w:val="464A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5A221E"/>
    <w:multiLevelType w:val="multilevel"/>
    <w:tmpl w:val="2F26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3"/>
  </w:num>
  <w:num w:numId="9">
    <w:abstractNumId w:val="1"/>
  </w:num>
  <w:num w:numId="10">
    <w:abstractNumId w:val="10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DF"/>
    <w:rsid w:val="000163DA"/>
    <w:rsid w:val="000654F8"/>
    <w:rsid w:val="00186455"/>
    <w:rsid w:val="00206542"/>
    <w:rsid w:val="0036681E"/>
    <w:rsid w:val="004A7A65"/>
    <w:rsid w:val="004C1121"/>
    <w:rsid w:val="0064214C"/>
    <w:rsid w:val="00837874"/>
    <w:rsid w:val="00961F8F"/>
    <w:rsid w:val="00B26FDF"/>
    <w:rsid w:val="00CB1658"/>
    <w:rsid w:val="00D145AA"/>
    <w:rsid w:val="00D673DF"/>
    <w:rsid w:val="00D75526"/>
    <w:rsid w:val="00E11734"/>
    <w:rsid w:val="00E221F4"/>
    <w:rsid w:val="00E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7FDC7-24BE-4FDF-BEED-5D3A5CCC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8378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78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5">
    <w:name w:val="c5"/>
    <w:basedOn w:val="a0"/>
    <w:rsid w:val="00837874"/>
  </w:style>
  <w:style w:type="paragraph" w:styleId="a3">
    <w:name w:val="Normal (Web)"/>
    <w:basedOn w:val="a"/>
    <w:uiPriority w:val="99"/>
    <w:semiHidden/>
    <w:unhideWhenUsed/>
    <w:rsid w:val="0018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45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261.php&amp;sa=D&amp;ust=1509728685747000&amp;usg=AFQjCNHf4OyALvfLW9RFtXcPl3GDzcpdaw" TargetMode="External"/><Relationship Id="rId13" Type="http://schemas.openxmlformats.org/officeDocument/2006/relationships/hyperlink" Target="https://www.google.com/url?q=http://pandia.ru/text/category/rukodelie/&amp;sa=D&amp;ust=1509728685750000&amp;usg=AFQjCNG03rkpzPvFnZeil44-s27DVVAjm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andia.ru/text/categ/wiki/001/92.php&amp;sa=D&amp;ust=1509728685746000&amp;usg=AFQjCNHOYx2f5y9XM6Azlc3LWhHyvW_MOg" TargetMode="External"/><Relationship Id="rId12" Type="http://schemas.openxmlformats.org/officeDocument/2006/relationships/hyperlink" Target="https://www.google.com/url?q=http://pandia.ru/text/categ/wiki/001/208.php&amp;sa=D&amp;ust=1509728685749000&amp;usg=AFQjCNH4E8wi3oozunMLPtIZUG_10S0kH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andia.ru/text/category/vladeletc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avtoritet/&amp;sa=D&amp;ust=1509728685746000&amp;usg=AFQjCNGOm5q0w68224aJ-bQ13_r21Rxmvg" TargetMode="External"/><Relationship Id="rId11" Type="http://schemas.openxmlformats.org/officeDocument/2006/relationships/hyperlink" Target="https://www.google.com/url?q=http://pandia.ru/text/categ/wiki/001/213.php&amp;sa=D&amp;ust=1509728685749000&amp;usg=AFQjCNHxZo14PeH0irJkixGxy9tix7bM0Q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google.com/url?q=http://pandia.ru/text/categ/wiki/001/68.php&amp;sa=D&amp;ust=1509728685751000&amp;usg=AFQjCNEPTFtjQapCI0PqOinWUGHPb6_BmA" TargetMode="External"/><Relationship Id="rId10" Type="http://schemas.openxmlformats.org/officeDocument/2006/relationships/hyperlink" Target="https://www.google.com/url?q=http://pandia.ru/text/categ/wiki/001/217.php&amp;sa=D&amp;ust=1509728685749000&amp;usg=AFQjCNEZALKNVNCzC-O1LsBxa7i4zAoe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andia.ru/text/category/detskaya_literatura/&amp;sa=D&amp;ust=1509728685748000&amp;usg=AFQjCNFyOmvqO02jClnd26wuS67MwPOjTw" TargetMode="External"/><Relationship Id="rId14" Type="http://schemas.openxmlformats.org/officeDocument/2006/relationships/hyperlink" Target="https://www.google.com/url?q=http://pandia.ru/text/category/koll/&amp;sa=D&amp;ust=1509728685750000&amp;usg=AFQjCNFdlcLYqD2nhUF7Gx9IcaiJfCPrm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6</cp:revision>
  <cp:lastPrinted>2023-01-24T12:36:00Z</cp:lastPrinted>
  <dcterms:created xsi:type="dcterms:W3CDTF">2023-01-20T08:15:00Z</dcterms:created>
  <dcterms:modified xsi:type="dcterms:W3CDTF">2023-01-24T13:23:00Z</dcterms:modified>
</cp:coreProperties>
</file>